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A9" w:rsidRDefault="008803A9" w:rsidP="008803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bdr w:val="none" w:sz="0" w:space="0" w:color="auto" w:frame="1"/>
          <w:shd w:val="clear" w:color="auto" w:fill="FFFFFF"/>
        </w:rPr>
        <w:t>TITLE IX SYLLABUS STATEMENT</w:t>
      </w:r>
    </w:p>
    <w:p w:rsidR="008803A9" w:rsidRDefault="008803A9" w:rsidP="008803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</w:p>
    <w:p w:rsidR="008803A9" w:rsidRPr="008803A9" w:rsidRDefault="008803A9" w:rsidP="008803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Cs w:val="24"/>
        </w:rPr>
      </w:pPr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Title IX Policy Addressing Sexual Misconduct, Harassment, and Assault</w:t>
      </w:r>
    </w:p>
    <w:p w:rsidR="008803A9" w:rsidRPr="008803A9" w:rsidRDefault="008803A9" w:rsidP="008803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42424"/>
          <w:szCs w:val="24"/>
        </w:rPr>
      </w:pPr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SMCCD is committed to maintaining a safe and caring college environment at Cañada College, College of San Mate</w:t>
      </w:r>
      <w:bookmarkStart w:id="0" w:name="_GoBack"/>
      <w:bookmarkEnd w:id="0"/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o, and Skyline College and we do not tolerate sexual harassment or sexual misconduct, including (but not limited to) sexual assault, sexual coercion, dating violence, domestic violence, stalking, cyber-stalking, retaliation, isolation, and other forms of discrimination based on gender and hate crimes based on gender.  SMCCCD has established policies and procedures regarding Sexual Misconduct, Harassment, and Assault based on</w:t>
      </w:r>
      <w:hyperlink r:id="rId4" w:tgtFrame="_blank" w:tooltip="https://www2.ed.gov/about/offices/list/ocr/docs/tix_dis.html" w:history="1">
        <w:r w:rsidRPr="008803A9"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 </w:t>
        </w:r>
      </w:hyperlink>
      <w:hyperlink r:id="rId5" w:tgtFrame="_blank" w:tooltip="https://www2.ed.gov/about/offices/list/ocr/docs/tix_dis.html" w:history="1">
        <w:r w:rsidRPr="008803A9"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Title IX</w:t>
        </w:r>
      </w:hyperlink>
      <w:hyperlink r:id="rId6" w:tgtFrame="_blank" w:tooltip="https://www2.ed.gov/about/offices/list/ocr/docs/tix_dis.html" w:history="1">
        <w:r w:rsidRPr="008803A9"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and </w:t>
      </w:r>
      <w:hyperlink r:id="rId7" w:tgtFrame="_blank" w:tooltip="https://leginfo.legislature.ca.gov/faces/billNavClient.xhtml?bill_id=201920200SB493" w:history="1">
        <w:r w:rsidRPr="008803A9"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SB 493</w:t>
        </w:r>
      </w:hyperlink>
      <w:hyperlink r:id="rId8" w:tgtFrame="_blank" w:tooltip="https://leginfo.legislature.ca.gov/faces/billNavClient.xhtml?bill_id=201920200SB493" w:history="1">
        <w:r w:rsidRPr="008803A9"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</w:hyperlink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  If you have experienced or would like to </w:t>
      </w:r>
      <w:hyperlink r:id="rId9" w:tgtFrame="_blank" w:tooltip="https://smccd.edu/titleix/reporting.php" w:history="1">
        <w:r w:rsidRPr="008803A9"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report </w:t>
        </w:r>
      </w:hyperlink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sexual harassment/misconduct, please visit </w:t>
      </w:r>
      <w:hyperlink r:id="rId10" w:tgtFrame="_blank" w:tooltip="http://smccd.edu/titleix/" w:history="1">
        <w:r w:rsidRPr="008803A9">
          <w:rPr>
            <w:rFonts w:ascii="Times New Roman" w:eastAsia="Times New Roman" w:hAnsi="Times New Roman" w:cs="Times New Roman"/>
            <w:color w:val="0000FF"/>
            <w:szCs w:val="24"/>
            <w:u w:val="single"/>
            <w:bdr w:val="none" w:sz="0" w:space="0" w:color="auto" w:frame="1"/>
            <w:shd w:val="clear" w:color="auto" w:fill="FFFFFF"/>
          </w:rPr>
          <w:t>http://smccd.edu/titleix/</w:t>
        </w:r>
      </w:hyperlink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. In the event of an emergency, please call 911.</w:t>
      </w:r>
    </w:p>
    <w:p w:rsidR="008803A9" w:rsidRPr="008803A9" w:rsidRDefault="008803A9" w:rsidP="008803A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  <w:szCs w:val="24"/>
        </w:rPr>
      </w:pPr>
    </w:p>
    <w:p w:rsidR="008803A9" w:rsidRPr="008803A9" w:rsidRDefault="008803A9" w:rsidP="008803A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</w:p>
    <w:p w:rsidR="008803A9" w:rsidRPr="008803A9" w:rsidRDefault="008803A9" w:rsidP="008803A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8803A9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bdr w:val="none" w:sz="0" w:space="0" w:color="auto" w:frame="1"/>
        </w:rPr>
        <w:t>OPTIONAL / SUPPLEMENTAL LANGUAGE ABOUT MANDATORY REPORTING:</w:t>
      </w:r>
    </w:p>
    <w:p w:rsidR="008803A9" w:rsidRPr="008803A9" w:rsidRDefault="008803A9" w:rsidP="008803A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Please be advised that under </w:t>
      </w:r>
      <w:hyperlink r:id="rId11" w:tgtFrame="_blank" w:history="1">
        <w:r w:rsidRPr="008803A9">
          <w:rPr>
            <w:rFonts w:ascii="Times New Roman" w:eastAsia="Times New Roman" w:hAnsi="Times New Roman" w:cs="Times New Roman"/>
            <w:color w:val="000000"/>
            <w:szCs w:val="24"/>
            <w:u w:val="single"/>
            <w:bdr w:val="none" w:sz="0" w:space="0" w:color="auto" w:frame="1"/>
            <w:shd w:val="clear" w:color="auto" w:fill="FFFFFF"/>
          </w:rPr>
          <w:t>Senate Bill 493</w:t>
        </w:r>
      </w:hyperlink>
      <w:r w:rsidRPr="008803A9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</w:rPr>
        <w:t>, all staff and faculty members are considered mandatory reporters of incidents or concerns involving Gender-based discrimination, harassment, and sexual misconduct.</w:t>
      </w:r>
    </w:p>
    <w:p w:rsidR="007C50D8" w:rsidRDefault="007C50D8"/>
    <w:sectPr w:rsidR="007C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A9"/>
    <w:rsid w:val="007C50D8"/>
    <w:rsid w:val="007F63DA"/>
    <w:rsid w:val="008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6365"/>
  <w15:chartTrackingRefBased/>
  <w15:docId w15:val="{E10F758E-5B40-452A-A034-924C35F8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3DA"/>
    <w:pPr>
      <w:spacing w:after="0" w:line="360" w:lineRule="auto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3DA"/>
    <w:pPr>
      <w:keepNext/>
      <w:keepLines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3DA"/>
    <w:pPr>
      <w:keepNext/>
      <w:keepLines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3DA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3DA"/>
    <w:rPr>
      <w:rFonts w:ascii="Georgia" w:eastAsiaTheme="majorEastAsia" w:hAnsi="Georgia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63DA"/>
    <w:rPr>
      <w:rFonts w:ascii="Georgia" w:eastAsiaTheme="majorEastAsia" w:hAnsi="Georg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F63DA"/>
    <w:rPr>
      <w:rFonts w:ascii="Georgia" w:eastAsiaTheme="majorEastAsia" w:hAnsi="Georgia" w:cstheme="majorBidi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F63DA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3DA"/>
    <w:rPr>
      <w:rFonts w:ascii="Georgia" w:eastAsiaTheme="majorEastAsia" w:hAnsi="Georgia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billNavClient.xhtml?bill_id=201920200SB4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info.legislature.ca.gov/faces/billNavClient.xhtml?bill_id=201920200SB4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ed.gov/about/offices/list/ocr/docs/tix_dis.html" TargetMode="External"/><Relationship Id="rId11" Type="http://schemas.openxmlformats.org/officeDocument/2006/relationships/hyperlink" Target="https://leginfo.legislature.ca.gov/faces/billNavClient.xhtml?bill_id=201920200SB493" TargetMode="External"/><Relationship Id="rId5" Type="http://schemas.openxmlformats.org/officeDocument/2006/relationships/hyperlink" Target="https://www2.ed.gov/about/offices/list/ocr/docs/tix_dis.html" TargetMode="External"/><Relationship Id="rId10" Type="http://schemas.openxmlformats.org/officeDocument/2006/relationships/hyperlink" Target="http://smccd.edu/titleix/" TargetMode="External"/><Relationship Id="rId4" Type="http://schemas.openxmlformats.org/officeDocument/2006/relationships/hyperlink" Target="https://www2.ed.gov/about/offices/list/ocr/docs/tix_dis.html" TargetMode="External"/><Relationship Id="rId9" Type="http://schemas.openxmlformats.org/officeDocument/2006/relationships/hyperlink" Target="https://smccd.edu/titleix/report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Windisch, Todd</dc:creator>
  <cp:keywords/>
  <dc:description/>
  <cp:lastModifiedBy>Windisch, Todd</cp:lastModifiedBy>
  <cp:revision>1</cp:revision>
  <dcterms:created xsi:type="dcterms:W3CDTF">2023-12-19T22:37:00Z</dcterms:created>
  <dcterms:modified xsi:type="dcterms:W3CDTF">2023-12-19T22:41:00Z</dcterms:modified>
</cp:coreProperties>
</file>